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3A" w:rsidRDefault="003D4C01" w:rsidP="00E31B8B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Safety for Science Students</w:t>
      </w:r>
    </w:p>
    <w:p w:rsidR="003D4C01" w:rsidRDefault="003D4C01" w:rsidP="00E31B8B">
      <w:pPr>
        <w:jc w:val="center"/>
        <w:rPr>
          <w:lang w:val="en-CA"/>
        </w:rPr>
      </w:pPr>
      <w:r>
        <w:rPr>
          <w:lang w:val="en-CA"/>
        </w:rPr>
        <w:t xml:space="preserve">Science </w:t>
      </w:r>
      <w:r w:rsidR="00E31B8B">
        <w:rPr>
          <w:lang w:val="en-CA"/>
        </w:rPr>
        <w:t>Laboratory</w:t>
      </w:r>
      <w:r>
        <w:rPr>
          <w:lang w:val="en-CA"/>
        </w:rPr>
        <w:t xml:space="preserve"> Regulations</w:t>
      </w:r>
    </w:p>
    <w:p w:rsidR="003D4C01" w:rsidRDefault="003D4C01">
      <w:pPr>
        <w:rPr>
          <w:lang w:val="en-CA"/>
        </w:rPr>
      </w:pPr>
    </w:p>
    <w:p w:rsidR="003D4C01" w:rsidRPr="00E31B8B" w:rsidRDefault="003D4C01">
      <w:pPr>
        <w:rPr>
          <w:b/>
          <w:lang w:val="en-CA"/>
        </w:rPr>
      </w:pPr>
      <w:r w:rsidRPr="00E31B8B">
        <w:rPr>
          <w:b/>
          <w:lang w:val="en-CA"/>
        </w:rPr>
        <w:t xml:space="preserve">Maintain quiet, orderly behaviour during </w:t>
      </w:r>
      <w:r w:rsidR="00E31B8B" w:rsidRPr="00E31B8B">
        <w:rPr>
          <w:b/>
          <w:lang w:val="en-CA"/>
        </w:rPr>
        <w:t>laboratory</w:t>
      </w:r>
      <w:r w:rsidRPr="00E31B8B">
        <w:rPr>
          <w:b/>
          <w:lang w:val="en-CA"/>
        </w:rPr>
        <w:t xml:space="preserve"> periods.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Always be alert. Take care not to bump another student.  Remain in your lab station while performing an experiment; an unattended experiment could result in an accident.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Study the procedure of the experiment before performing it.  If you are uncertain about the correct procedure to be followed ask the teacher.  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Advise your teacher of any medical condition (contact lenses, allergies, respiratory problems, etc.) that might be aggravated by a particular experiment.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Never attempt unauthorized experiments.  No </w:t>
      </w:r>
      <w:r w:rsidR="008C375D">
        <w:rPr>
          <w:lang w:val="en-CA"/>
        </w:rPr>
        <w:t>laboratory</w:t>
      </w:r>
      <w:r>
        <w:rPr>
          <w:lang w:val="en-CA"/>
        </w:rPr>
        <w:t xml:space="preserve"> work may be carried on without the teacher’s permission. Do not begin an experiment unless directed to do so by the teacher.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Stand up while doing an experiment unless directed by the teacher.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Never wear expensive clothing if laboratory work is to be done.</w:t>
      </w:r>
    </w:p>
    <w:p w:rsidR="003D4C01" w:rsidRDefault="003D4C01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Avoid loose, bulky clothing, such as winter jackets, coat, etc. </w:t>
      </w:r>
      <w:r w:rsidR="008C375D">
        <w:rPr>
          <w:lang w:val="en-CA"/>
        </w:rPr>
        <w:t>and dangling jewelry.  Shorts, sandals, and bare feet are prohibited.  Keep long hair tied back especially when an open flame is nearby.</w:t>
      </w:r>
    </w:p>
    <w:p w:rsidR="008C375D" w:rsidRDefault="008C375D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Never bring food or drink into the laboratory and do no drink from the lab glassware.</w:t>
      </w:r>
    </w:p>
    <w:p w:rsidR="008C375D" w:rsidRDefault="008C375D" w:rsidP="003D4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storage room is out of bounds to all students except when permission has been granted to individuals by the teacher.</w:t>
      </w:r>
    </w:p>
    <w:p w:rsidR="008C375D" w:rsidRPr="00E31B8B" w:rsidRDefault="008C375D" w:rsidP="008C375D">
      <w:pPr>
        <w:rPr>
          <w:b/>
          <w:lang w:val="en-CA"/>
        </w:rPr>
      </w:pPr>
      <w:r w:rsidRPr="00E31B8B">
        <w:rPr>
          <w:b/>
          <w:lang w:val="en-CA"/>
        </w:rPr>
        <w:t>Personal Protection</w:t>
      </w:r>
    </w:p>
    <w:p w:rsidR="008C375D" w:rsidRDefault="008C375D" w:rsidP="008C375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Wear safety glasses when instructed to do so by your teacher</w:t>
      </w:r>
    </w:p>
    <w:p w:rsidR="008C375D" w:rsidRDefault="008C375D" w:rsidP="008C375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Know the location and correct operation of all safety equipment.</w:t>
      </w:r>
    </w:p>
    <w:p w:rsidR="008C375D" w:rsidRDefault="008C375D" w:rsidP="008C375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The most common type of student injury is a burn caused by touching objects which have just been heated.  Determine whether an object is hot by bringing the back of your hand up close (but not directly touching it).</w:t>
      </w:r>
    </w:p>
    <w:p w:rsidR="008C375D" w:rsidRPr="00E31B8B" w:rsidRDefault="008C375D" w:rsidP="008C375D">
      <w:pPr>
        <w:rPr>
          <w:b/>
          <w:lang w:val="en-CA"/>
        </w:rPr>
      </w:pPr>
      <w:r w:rsidRPr="00E31B8B">
        <w:rPr>
          <w:b/>
          <w:lang w:val="en-CA"/>
        </w:rPr>
        <w:t>Lab Practices</w:t>
      </w:r>
    </w:p>
    <w:p w:rsidR="008C375D" w:rsidRDefault="008C375D" w:rsidP="008C37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Keep all work areas clean and tidy.  Clean and wipe all desks, tables, or laboratory work areas at the end of each laboratory activity.</w:t>
      </w:r>
    </w:p>
    <w:p w:rsidR="008C375D" w:rsidRDefault="008C375D" w:rsidP="008C37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Never carry hot equipment or dangerous chemicals through a crowd of students.</w:t>
      </w:r>
    </w:p>
    <w:p w:rsidR="008C375D" w:rsidRDefault="008C375D" w:rsidP="008C37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Always waft odours toward your nose with your hand.  Never breathe them directly.</w:t>
      </w:r>
    </w:p>
    <w:p w:rsidR="008C375D" w:rsidRDefault="008C375D" w:rsidP="008C37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Wash your hands after handling any chemicals.  Check with your teacher to see if gloves should be worn. </w:t>
      </w:r>
    </w:p>
    <w:p w:rsidR="008C375D" w:rsidRDefault="008C375D" w:rsidP="008C37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When removing an electric plug from its socket, pull the plug and not the cord.  Report frayed cords to the teacher.  Bare electrical wire can be extremely dangerous.  </w:t>
      </w:r>
    </w:p>
    <w:p w:rsidR="008C375D" w:rsidRPr="00E31B8B" w:rsidRDefault="008C375D" w:rsidP="008C375D">
      <w:pPr>
        <w:rPr>
          <w:b/>
          <w:lang w:val="en-CA"/>
        </w:rPr>
      </w:pPr>
      <w:r w:rsidRPr="00E31B8B">
        <w:rPr>
          <w:b/>
          <w:lang w:val="en-CA"/>
        </w:rPr>
        <w:lastRenderedPageBreak/>
        <w:t>Chemicals</w:t>
      </w:r>
    </w:p>
    <w:p w:rsidR="008C375D" w:rsidRDefault="008C375D" w:rsidP="008C37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Never taste chemicals. Use caution when handling all chemicals.</w:t>
      </w:r>
    </w:p>
    <w:p w:rsidR="008C375D" w:rsidRDefault="00DB3A6D" w:rsidP="008C37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Mercury is highly toxic.  Never handle it with your bare hands.  Report any spilled or exposed mercury.</w:t>
      </w:r>
    </w:p>
    <w:p w:rsidR="00DB3A6D" w:rsidRDefault="00E31B8B" w:rsidP="008C37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When pouring chemicals from a beaker, use a stirring rod to direct the flow.</w:t>
      </w:r>
    </w:p>
    <w:p w:rsidR="00E31B8B" w:rsidRPr="00E31B8B" w:rsidRDefault="00E31B8B" w:rsidP="00E31B8B">
      <w:pPr>
        <w:rPr>
          <w:b/>
          <w:lang w:val="en-CA"/>
        </w:rPr>
      </w:pPr>
      <w:r w:rsidRPr="00E31B8B">
        <w:rPr>
          <w:b/>
          <w:lang w:val="en-CA"/>
        </w:rPr>
        <w:t>Glassware</w:t>
      </w:r>
    </w:p>
    <w:p w:rsidR="00E31B8B" w:rsidRDefault="00E31B8B" w:rsidP="00E31B8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Report all sharp edges on prisms, mirrors, glass plates, metal objects, etc., to the teacher so they can be removed or repaired.</w:t>
      </w:r>
    </w:p>
    <w:p w:rsidR="00E31B8B" w:rsidRDefault="00E31B8B" w:rsidP="00E31B8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Broken glassware should be placed in a container provided for that purpose.</w:t>
      </w:r>
    </w:p>
    <w:p w:rsidR="00E31B8B" w:rsidRDefault="00E31B8B" w:rsidP="00E31B8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Be especially careful not to leave broken glass on the benches or in sinks.  A separate container should be used for insoluble residues.  Never empty these into the sink.</w:t>
      </w:r>
    </w:p>
    <w:p w:rsidR="00E31B8B" w:rsidRDefault="00E31B8B" w:rsidP="00E31B8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Erlenmeyer flasks and beakers should be clamped to ring stands in addition to being supported on wire gauze and a ring.</w:t>
      </w:r>
    </w:p>
    <w:p w:rsidR="00E31B8B" w:rsidRPr="00E31B8B" w:rsidRDefault="00E31B8B" w:rsidP="00E31B8B">
      <w:pPr>
        <w:rPr>
          <w:b/>
          <w:lang w:val="en-CA"/>
        </w:rPr>
      </w:pPr>
      <w:r w:rsidRPr="00E31B8B">
        <w:rPr>
          <w:b/>
          <w:lang w:val="en-CA"/>
        </w:rPr>
        <w:t>Disposal</w:t>
      </w:r>
    </w:p>
    <w:p w:rsidR="00E31B8B" w:rsidRDefault="00E31B8B" w:rsidP="00E31B8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Dispose of chemicals and specimens as instructed by the teacher.</w:t>
      </w:r>
    </w:p>
    <w:p w:rsidR="00E31B8B" w:rsidRDefault="00E31B8B" w:rsidP="00E31B8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Flush sink drains thoroughly after using chemical if they are disposed of in the sink.</w:t>
      </w:r>
    </w:p>
    <w:p w:rsidR="00E31B8B" w:rsidRDefault="00E31B8B" w:rsidP="00E31B8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Never return unused solutions to stock containers.</w:t>
      </w:r>
    </w:p>
    <w:p w:rsidR="00E31B8B" w:rsidRPr="00E31B8B" w:rsidRDefault="00E31B8B" w:rsidP="00E31B8B">
      <w:pPr>
        <w:rPr>
          <w:b/>
          <w:lang w:val="en-CA"/>
        </w:rPr>
      </w:pPr>
      <w:r w:rsidRPr="00E31B8B">
        <w:rPr>
          <w:b/>
          <w:lang w:val="en-CA"/>
        </w:rPr>
        <w:t>First Aid</w:t>
      </w:r>
    </w:p>
    <w:p w:rsidR="00E31B8B" w:rsidRDefault="00E31B8B" w:rsidP="00E31B8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Rinse any skin burns immediately with lots of water.  If an eye is involved irrigate it immediately without interruption for a minimum of 15 minutes.  Refer to the Material Safety Data Sheet (MSDS) for the chemical involved for specific directions.</w:t>
      </w:r>
    </w:p>
    <w:p w:rsidR="00E31B8B" w:rsidRDefault="00E31B8B" w:rsidP="00E31B8B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Report all injuries to the teacher immediately, regardless of how minor.</w:t>
      </w:r>
    </w:p>
    <w:p w:rsidR="00E31B8B" w:rsidRPr="00E31B8B" w:rsidRDefault="00E31B8B" w:rsidP="00E31B8B">
      <w:pPr>
        <w:rPr>
          <w:b/>
          <w:lang w:val="en-CA"/>
        </w:rPr>
      </w:pPr>
      <w:r w:rsidRPr="00E31B8B">
        <w:rPr>
          <w:b/>
          <w:lang w:val="en-CA"/>
        </w:rPr>
        <w:t>Spills</w:t>
      </w:r>
    </w:p>
    <w:p w:rsidR="00E31B8B" w:rsidRDefault="00E31B8B" w:rsidP="00E31B8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Be aware of what appears to be drops of water on a laboratory bench.  They may be a corrosive liquid.</w:t>
      </w:r>
    </w:p>
    <w:p w:rsidR="00E31B8B" w:rsidRPr="00E31B8B" w:rsidRDefault="00E31B8B" w:rsidP="00E31B8B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Report all breakages and spilled chemicals to the teacher. </w:t>
      </w:r>
    </w:p>
    <w:sectPr w:rsidR="00E31B8B" w:rsidRPr="00E31B8B" w:rsidSect="00376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AAC"/>
    <w:multiLevelType w:val="hybridMultilevel"/>
    <w:tmpl w:val="62B05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F3F"/>
    <w:multiLevelType w:val="hybridMultilevel"/>
    <w:tmpl w:val="41941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967"/>
    <w:multiLevelType w:val="hybridMultilevel"/>
    <w:tmpl w:val="FDE84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6960"/>
    <w:multiLevelType w:val="hybridMultilevel"/>
    <w:tmpl w:val="89E49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85B"/>
    <w:multiLevelType w:val="hybridMultilevel"/>
    <w:tmpl w:val="01461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3A88"/>
    <w:multiLevelType w:val="hybridMultilevel"/>
    <w:tmpl w:val="50589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14EE"/>
    <w:multiLevelType w:val="hybridMultilevel"/>
    <w:tmpl w:val="577A7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3029"/>
    <w:multiLevelType w:val="hybridMultilevel"/>
    <w:tmpl w:val="9B1CF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01"/>
    <w:rsid w:val="0032040E"/>
    <w:rsid w:val="00355FA9"/>
    <w:rsid w:val="0037673A"/>
    <w:rsid w:val="003D4C01"/>
    <w:rsid w:val="00457E53"/>
    <w:rsid w:val="007521CF"/>
    <w:rsid w:val="0082617C"/>
    <w:rsid w:val="008C375D"/>
    <w:rsid w:val="00C602FE"/>
    <w:rsid w:val="00DB3A6D"/>
    <w:rsid w:val="00E31B8B"/>
    <w:rsid w:val="00F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7A69B-3535-40F1-8272-43DFEC4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3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Tammy Appleby</cp:lastModifiedBy>
  <cp:revision>2</cp:revision>
  <dcterms:created xsi:type="dcterms:W3CDTF">2017-08-10T18:24:00Z</dcterms:created>
  <dcterms:modified xsi:type="dcterms:W3CDTF">2017-08-10T18:24:00Z</dcterms:modified>
</cp:coreProperties>
</file>